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FD3BEB" w:rsidRDefault="00FD3BEB" w:rsidP="00FF380E">
      <w:pPr>
        <w:jc w:val="center"/>
        <w:rPr>
          <w:sz w:val="40"/>
          <w:szCs w:val="40"/>
          <w:lang w:val="sk-SK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127.5pt;margin-top:-38.2pt;width:148.45pt;height:82.85pt;z-index:251660288;mso-position-horizontal-relative:text;mso-position-vertical-relative:text;mso-width-relative:page;mso-height-relative:page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Karneval"/>
          </v:shape>
        </w:pict>
      </w:r>
    </w:p>
    <w:p w:rsidR="00FD3BEB" w:rsidRPr="00EB4180" w:rsidRDefault="00FF380E" w:rsidP="00FF380E">
      <w:pPr>
        <w:jc w:val="center"/>
        <w:rPr>
          <w:rFonts w:ascii="Agency FB" w:hAnsi="Agency FB"/>
          <w:sz w:val="44"/>
          <w:szCs w:val="44"/>
          <w:highlight w:val="cyan"/>
          <w:lang w:val="sk-SK"/>
        </w:rPr>
      </w:pPr>
      <w:r w:rsidRPr="00EB4180">
        <w:rPr>
          <w:rFonts w:ascii="Agency FB" w:hAnsi="Agency FB"/>
          <w:noProof/>
          <w:sz w:val="44"/>
          <w:szCs w:val="44"/>
          <w:highlight w:val="cyan"/>
          <w:lang w:val="sk-SK" w:eastAsia="sk-SK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459740</wp:posOffset>
            </wp:positionV>
            <wp:extent cx="3112135" cy="2725420"/>
            <wp:effectExtent l="19050" t="0" r="0" b="0"/>
            <wp:wrapThrough wrapText="bothSides">
              <wp:wrapPolygon edited="0">
                <wp:start x="-132" y="0"/>
                <wp:lineTo x="-132" y="21439"/>
                <wp:lineTo x="21552" y="21439"/>
                <wp:lineTo x="21552" y="0"/>
                <wp:lineTo x="-132" y="0"/>
              </wp:wrapPolygon>
            </wp:wrapThrough>
            <wp:docPr id="28" name="il_fi" descr="http://files.tarnavska-matica.sk/200000081-29aee2aa95/karn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tarnavska-matica.sk/200000081-29aee2aa95/karne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BEB" w:rsidRPr="00EB4180">
        <w:rPr>
          <w:rFonts w:ascii="Agency FB" w:hAnsi="Agency FB"/>
          <w:sz w:val="44"/>
          <w:szCs w:val="44"/>
          <w:highlight w:val="cyan"/>
          <w:lang w:val="sk-SK"/>
        </w:rPr>
        <w:t>Pozývame vás na školský karneval</w:t>
      </w:r>
    </w:p>
    <w:p w:rsidR="00FF380E" w:rsidRPr="00EB4180" w:rsidRDefault="00FF380E" w:rsidP="00FF380E">
      <w:pPr>
        <w:jc w:val="center"/>
        <w:rPr>
          <w:rFonts w:ascii="Agency FB" w:hAnsi="Agency FB"/>
          <w:sz w:val="44"/>
          <w:szCs w:val="44"/>
          <w:highlight w:val="cyan"/>
          <w:lang w:val="sk-SK"/>
        </w:rPr>
      </w:pPr>
      <w:r w:rsidRPr="00EB4180">
        <w:rPr>
          <w:rFonts w:ascii="Agency FB" w:hAnsi="Agency FB"/>
          <w:sz w:val="44"/>
          <w:szCs w:val="44"/>
          <w:highlight w:val="cyan"/>
          <w:lang w:val="sk-SK"/>
        </w:rPr>
        <w:t>Ktorý bude 17.2. 2012 o 14:00</w:t>
      </w:r>
    </w:p>
    <w:p w:rsidR="00FF380E" w:rsidRPr="00EB4180" w:rsidRDefault="00FF380E" w:rsidP="00FF380E">
      <w:pPr>
        <w:jc w:val="center"/>
        <w:rPr>
          <w:rFonts w:ascii="Agency FB" w:hAnsi="Agency FB"/>
          <w:sz w:val="44"/>
          <w:szCs w:val="44"/>
          <w:highlight w:val="cyan"/>
          <w:lang w:val="sk-SK"/>
        </w:rPr>
      </w:pPr>
      <w:r w:rsidRPr="00EB4180">
        <w:rPr>
          <w:rFonts w:ascii="Agency FB" w:hAnsi="Agency FB"/>
          <w:sz w:val="44"/>
          <w:szCs w:val="44"/>
          <w:highlight w:val="cyan"/>
          <w:lang w:val="sk-SK"/>
        </w:rPr>
        <w:t>Chystajte si vlastne masky!</w:t>
      </w:r>
    </w:p>
    <w:p w:rsidR="00FF380E" w:rsidRPr="00EB4180" w:rsidRDefault="00FF380E" w:rsidP="00FF380E">
      <w:pPr>
        <w:jc w:val="center"/>
        <w:rPr>
          <w:rFonts w:ascii="Agency FB" w:hAnsi="Agency FB"/>
          <w:sz w:val="44"/>
          <w:szCs w:val="44"/>
          <w:highlight w:val="cyan"/>
          <w:lang w:val="sk-SK"/>
        </w:rPr>
      </w:pPr>
      <w:r w:rsidRPr="00EB4180">
        <w:rPr>
          <w:rFonts w:ascii="Agency FB" w:hAnsi="Agency FB"/>
          <w:sz w:val="44"/>
          <w:szCs w:val="44"/>
          <w:highlight w:val="cyan"/>
          <w:lang w:val="sk-SK"/>
        </w:rPr>
        <w:t>Budú tam sú</w:t>
      </w:r>
      <w:r w:rsidRPr="00EB4180">
        <w:rPr>
          <w:rFonts w:ascii="Comic Sans MS" w:hAnsi="Comic Sans MS"/>
          <w:sz w:val="44"/>
          <w:szCs w:val="44"/>
          <w:highlight w:val="cyan"/>
          <w:lang w:val="sk-SK"/>
        </w:rPr>
        <w:t>ť</w:t>
      </w:r>
      <w:r w:rsidRPr="00EB4180">
        <w:rPr>
          <w:rFonts w:ascii="Agency FB" w:hAnsi="Agency FB"/>
          <w:sz w:val="44"/>
          <w:szCs w:val="44"/>
          <w:highlight w:val="cyan"/>
          <w:lang w:val="sk-SK"/>
        </w:rPr>
        <w:t>aže</w:t>
      </w:r>
      <w:r w:rsidRPr="00EB4180">
        <w:rPr>
          <w:rFonts w:ascii="Agency FB" w:hAnsi="Agency FB"/>
          <w:sz w:val="44"/>
          <w:szCs w:val="44"/>
          <w:lang w:val="sk-SK"/>
        </w:rPr>
        <w:t xml:space="preserve"> </w:t>
      </w:r>
      <w:r w:rsidRPr="00EB4180">
        <w:rPr>
          <w:rFonts w:ascii="Agency FB" w:hAnsi="Agency FB"/>
          <w:sz w:val="44"/>
          <w:szCs w:val="44"/>
          <w:highlight w:val="cyan"/>
          <w:lang w:val="sk-SK"/>
        </w:rPr>
        <w:t>a ceny</w:t>
      </w:r>
    </w:p>
    <w:p w:rsidR="00FF380E" w:rsidRPr="00EB4180" w:rsidRDefault="00EB4180" w:rsidP="00FF380E">
      <w:pPr>
        <w:jc w:val="center"/>
        <w:rPr>
          <w:rFonts w:ascii="Agency FB" w:hAnsi="Agency FB"/>
          <w:sz w:val="44"/>
          <w:szCs w:val="44"/>
          <w:lang w:val="sk-SK"/>
        </w:rPr>
      </w:pPr>
      <w:r w:rsidRPr="00EB4180">
        <w:rPr>
          <w:rFonts w:ascii="Agency FB" w:hAnsi="Agency FB" w:cs="Arial"/>
          <w:noProof/>
          <w:sz w:val="44"/>
          <w:szCs w:val="44"/>
          <w:lang w:val="sk-SK" w:eastAsia="sk-SK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-1657745</wp:posOffset>
            </wp:positionH>
            <wp:positionV relativeFrom="paragraph">
              <wp:posOffset>811554</wp:posOffset>
            </wp:positionV>
            <wp:extent cx="3043327" cy="2467155"/>
            <wp:effectExtent l="19050" t="0" r="0" b="0"/>
            <wp:wrapNone/>
            <wp:docPr id="31" name="il_fi" descr="http://zsmojzm.edupage.org/files/karneval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smojzm.edupage.org/files/karnevalz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27" cy="24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80E" w:rsidRPr="00EB4180">
        <w:rPr>
          <w:rFonts w:ascii="Agency FB" w:hAnsi="Agency FB"/>
          <w:sz w:val="44"/>
          <w:szCs w:val="44"/>
          <w:highlight w:val="cyan"/>
          <w:lang w:val="sk-SK"/>
        </w:rPr>
        <w:t>A možno vyhráte.</w:t>
      </w:r>
    </w:p>
    <w:sectPr w:rsidR="00FF380E" w:rsidRPr="00EB4180" w:rsidSect="00EB4180">
      <w:pgSz w:w="11906" w:h="16838"/>
      <w:pgMar w:top="1417" w:right="1417" w:bottom="1417" w:left="1417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A573E0"/>
    <w:rsid w:val="003A53CE"/>
    <w:rsid w:val="0057744A"/>
    <w:rsid w:val="008E1804"/>
    <w:rsid w:val="00A573E0"/>
    <w:rsid w:val="00DC404B"/>
    <w:rsid w:val="00EB4180"/>
    <w:rsid w:val="00FD3BEB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44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744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74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744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744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744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744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744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744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744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744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57744A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744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744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744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744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744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744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744A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7744A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7744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7744A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744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7744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57744A"/>
    <w:rPr>
      <w:b/>
      <w:bCs/>
    </w:rPr>
  </w:style>
  <w:style w:type="character" w:styleId="Zvraznenie">
    <w:name w:val="Emphasis"/>
    <w:uiPriority w:val="20"/>
    <w:qFormat/>
    <w:rsid w:val="0057744A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7744A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7744A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57744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7744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7744A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744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744A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57744A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57744A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57744A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57744A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57744A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744A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38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2012-02-15T10:54:00Z</dcterms:created>
  <dcterms:modified xsi:type="dcterms:W3CDTF">2012-02-15T11:32:00Z</dcterms:modified>
</cp:coreProperties>
</file>